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07B" w:rsidRPr="00D63A0E" w:rsidRDefault="00D63A0E" w:rsidP="00D63A0E">
      <w:pPr>
        <w:ind w:firstLineChars="800" w:firstLine="2880"/>
        <w:rPr>
          <w:rFonts w:ascii="微软雅黑" w:eastAsia="微软雅黑" w:hAnsi="微软雅黑"/>
          <w:b/>
          <w:bCs/>
          <w:sz w:val="36"/>
          <w:szCs w:val="36"/>
        </w:rPr>
      </w:pPr>
      <w:r w:rsidRPr="00D63A0E">
        <w:rPr>
          <w:rFonts w:ascii="微软雅黑" w:eastAsia="微软雅黑" w:hAnsi="微软雅黑" w:hint="eastAsia"/>
          <w:b/>
          <w:bCs/>
          <w:sz w:val="36"/>
          <w:szCs w:val="36"/>
        </w:rPr>
        <w:t>预设点位（商品直达）的控制功能、教程及规范</w:t>
      </w:r>
    </w:p>
    <w:p w:rsidR="00D63A0E" w:rsidRPr="00D63A0E" w:rsidRDefault="00D63A0E" w:rsidP="00D63A0E">
      <w:pPr>
        <w:ind w:firstLineChars="800" w:firstLine="2880"/>
        <w:rPr>
          <w:rFonts w:ascii="微软雅黑" w:eastAsia="微软雅黑" w:hAnsi="微软雅黑"/>
          <w:b/>
          <w:bCs/>
          <w:sz w:val="36"/>
          <w:szCs w:val="36"/>
        </w:rPr>
      </w:pPr>
    </w:p>
    <w:p w:rsidR="00FD207B" w:rsidRPr="00D63A0E" w:rsidRDefault="00D63A0E" w:rsidP="00D63A0E">
      <w:pPr>
        <w:rPr>
          <w:rFonts w:ascii="微软雅黑" w:eastAsia="微软雅黑" w:hAnsi="微软雅黑"/>
          <w:b/>
          <w:bCs/>
          <w:sz w:val="28"/>
          <w:szCs w:val="28"/>
        </w:rPr>
      </w:pPr>
      <w:r w:rsidRPr="00D63A0E">
        <w:rPr>
          <w:rFonts w:ascii="微软雅黑" w:eastAsia="微软雅黑" w:hAnsi="微软雅黑" w:hint="eastAsia"/>
          <w:b/>
          <w:bCs/>
          <w:sz w:val="28"/>
          <w:szCs w:val="28"/>
        </w:rPr>
        <w:t>一、预设点位（商品直达）的控制功能</w:t>
      </w:r>
    </w:p>
    <w:p w:rsidR="00D63A0E" w:rsidRPr="00D63A0E" w:rsidRDefault="00D63A0E" w:rsidP="00FD583D">
      <w:pPr>
        <w:spacing w:afterLines="100" w:after="312"/>
        <w:jc w:val="left"/>
        <w:rPr>
          <w:rFonts w:ascii="微软雅黑" w:eastAsia="微软雅黑" w:hAnsi="微软雅黑"/>
          <w:b/>
          <w:bCs/>
          <w:sz w:val="24"/>
        </w:rPr>
      </w:pPr>
      <w:r w:rsidRPr="00D63A0E">
        <w:rPr>
          <w:rFonts w:ascii="微软雅黑" w:eastAsia="微软雅黑" w:hAnsi="微软雅黑" w:hint="eastAsia"/>
          <w:b/>
          <w:bCs/>
          <w:sz w:val="24"/>
        </w:rPr>
        <w:t>图1右侧红色</w:t>
      </w:r>
      <w:proofErr w:type="gramStart"/>
      <w:r w:rsidRPr="00D63A0E">
        <w:rPr>
          <w:rFonts w:ascii="微软雅黑" w:eastAsia="微软雅黑" w:hAnsi="微软雅黑" w:hint="eastAsia"/>
          <w:b/>
          <w:bCs/>
          <w:sz w:val="24"/>
        </w:rPr>
        <w:t>框选区域</w:t>
      </w:r>
      <w:proofErr w:type="gramEnd"/>
      <w:r w:rsidRPr="00D63A0E">
        <w:rPr>
          <w:rFonts w:ascii="微软雅黑" w:eastAsia="微软雅黑" w:hAnsi="微软雅黑" w:hint="eastAsia"/>
          <w:b/>
          <w:bCs/>
          <w:sz w:val="24"/>
        </w:rPr>
        <w:t>内功能讲解</w:t>
      </w:r>
    </w:p>
    <w:p w:rsidR="00FD207B" w:rsidRPr="00D63A0E" w:rsidRDefault="00D63A0E" w:rsidP="00D63A0E">
      <w:pPr>
        <w:jc w:val="center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0F095C3D" wp14:editId="75243E3D">
            <wp:extent cx="7724775" cy="36464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9077" cy="36485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    图1</w:t>
      </w:r>
    </w:p>
    <w:p w:rsidR="00A90034" w:rsidRDefault="00A90034">
      <w:pPr>
        <w:rPr>
          <w:rFonts w:ascii="微软雅黑" w:eastAsia="微软雅黑" w:hAnsi="微软雅黑" w:hint="eastAsia"/>
          <w:b/>
          <w:bCs/>
          <w:sz w:val="24"/>
        </w:rPr>
      </w:pPr>
    </w:p>
    <w:p w:rsidR="00FD207B" w:rsidRPr="00D63A0E" w:rsidRDefault="00D63A0E">
      <w:pPr>
        <w:rPr>
          <w:rFonts w:ascii="微软雅黑" w:eastAsia="微软雅黑" w:hAnsi="微软雅黑"/>
          <w:b/>
          <w:bCs/>
          <w:sz w:val="24"/>
        </w:rPr>
      </w:pPr>
      <w:r w:rsidRPr="00D63A0E">
        <w:rPr>
          <w:rFonts w:ascii="微软雅黑" w:eastAsia="微软雅黑" w:hAnsi="微软雅黑" w:hint="eastAsia"/>
          <w:b/>
          <w:bCs/>
          <w:sz w:val="24"/>
        </w:rPr>
        <w:t>1.窗口分割</w:t>
      </w:r>
    </w:p>
    <w:p w:rsidR="00FD207B" w:rsidRDefault="00D63A0E">
      <w:pPr>
        <w:rPr>
          <w:rFonts w:ascii="微软雅黑" w:eastAsia="微软雅黑" w:hAnsi="微软雅黑"/>
          <w:szCs w:val="21"/>
        </w:rPr>
      </w:pPr>
      <w:r w:rsidRPr="00D63A0E">
        <w:rPr>
          <w:rFonts w:ascii="微软雅黑" w:eastAsia="微软雅黑" w:hAnsi="微软雅黑" w:hint="eastAsia"/>
          <w:szCs w:val="21"/>
        </w:rPr>
        <w:t>1x1为一个画面效果，设定预</w:t>
      </w:r>
      <w:proofErr w:type="gramStart"/>
      <w:r w:rsidRPr="00D63A0E">
        <w:rPr>
          <w:rFonts w:ascii="微软雅黑" w:eastAsia="微软雅黑" w:hAnsi="微软雅黑" w:hint="eastAsia"/>
          <w:szCs w:val="21"/>
        </w:rPr>
        <w:t>设点位</w:t>
      </w:r>
      <w:proofErr w:type="gramEnd"/>
      <w:r w:rsidRPr="00D63A0E">
        <w:rPr>
          <w:rFonts w:ascii="微软雅黑" w:eastAsia="微软雅黑" w:hAnsi="微软雅黑" w:hint="eastAsia"/>
          <w:szCs w:val="21"/>
        </w:rPr>
        <w:t>时，方便能更清楚的设定预设点位。如图2所示</w:t>
      </w:r>
    </w:p>
    <w:p w:rsidR="00D63A0E" w:rsidRPr="00D63A0E" w:rsidRDefault="00D63A0E">
      <w:pPr>
        <w:rPr>
          <w:rFonts w:ascii="微软雅黑" w:eastAsia="微软雅黑" w:hAnsi="微软雅黑"/>
          <w:szCs w:val="21"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0A749F34" wp14:editId="370C36BA">
            <wp:extent cx="8862060" cy="3343275"/>
            <wp:effectExtent l="0" t="0" r="152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           图2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lastRenderedPageBreak/>
        <w:t>2x2为两个画面的效果，蓝色</w:t>
      </w:r>
      <w:proofErr w:type="gramStart"/>
      <w:r w:rsidRPr="00D63A0E">
        <w:rPr>
          <w:rFonts w:ascii="微软雅黑" w:eastAsia="微软雅黑" w:hAnsi="微软雅黑" w:hint="eastAsia"/>
        </w:rPr>
        <w:t>框选区域</w:t>
      </w:r>
      <w:proofErr w:type="gramEnd"/>
      <w:r w:rsidRPr="00D63A0E">
        <w:rPr>
          <w:rFonts w:ascii="微软雅黑" w:eastAsia="微软雅黑" w:hAnsi="微软雅黑" w:hint="eastAsia"/>
        </w:rPr>
        <w:t>为分割区域，图3所示。如果同时需要设定两个预设点位，可选择2x2的画面效果。建议设定预</w:t>
      </w:r>
      <w:proofErr w:type="gramStart"/>
      <w:r w:rsidRPr="00D63A0E">
        <w:rPr>
          <w:rFonts w:ascii="微软雅黑" w:eastAsia="微软雅黑" w:hAnsi="微软雅黑" w:hint="eastAsia"/>
        </w:rPr>
        <w:t>设点位</w:t>
      </w:r>
      <w:proofErr w:type="gramEnd"/>
      <w:r w:rsidRPr="00D63A0E">
        <w:rPr>
          <w:rFonts w:ascii="微软雅黑" w:eastAsia="微软雅黑" w:hAnsi="微软雅黑" w:hint="eastAsia"/>
        </w:rPr>
        <w:t>时使用2x2画面，因为我们配套终端是两个主终端通道，这样方便对照设定预设点位。</w:t>
      </w:r>
    </w:p>
    <w:p w:rsidR="00FD207B" w:rsidRPr="00D63A0E" w:rsidRDefault="00D63A0E">
      <w:pPr>
        <w:rPr>
          <w:rFonts w:ascii="微软雅黑" w:eastAsia="微软雅黑" w:hAnsi="微软雅黑"/>
          <w:color w:val="FF0000"/>
        </w:rPr>
      </w:pPr>
      <w:r w:rsidRPr="00D63A0E">
        <w:rPr>
          <w:rFonts w:ascii="微软雅黑" w:eastAsia="微软雅黑" w:hAnsi="微软雅黑" w:hint="eastAsia"/>
          <w:color w:val="FF0000"/>
        </w:rPr>
        <w:t>注：在2x2画面或多个画面进行设定预</w:t>
      </w:r>
      <w:proofErr w:type="gramStart"/>
      <w:r w:rsidRPr="00D63A0E">
        <w:rPr>
          <w:rFonts w:ascii="微软雅黑" w:eastAsia="微软雅黑" w:hAnsi="微软雅黑" w:hint="eastAsia"/>
          <w:color w:val="FF0000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</w:rPr>
        <w:t>时，需要选中画面进行设定（如需要设定图3中第二个画面，点击一下分割区域中的第二个画面出现黄色的边框，即选中画面，可进行此画面的预</w:t>
      </w:r>
      <w:proofErr w:type="gramStart"/>
      <w:r w:rsidRPr="00D63A0E">
        <w:rPr>
          <w:rFonts w:ascii="微软雅黑" w:eastAsia="微软雅黑" w:hAnsi="微软雅黑" w:hint="eastAsia"/>
          <w:color w:val="FF0000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</w:rPr>
        <w:t>的设定。）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6A9C572F" wp14:editId="0AC98935">
            <wp:extent cx="8854440" cy="3867785"/>
            <wp:effectExtent l="0" t="0" r="381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 w:rsidP="00D339C7">
      <w:pPr>
        <w:ind w:firstLineChars="3300" w:firstLine="6930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图3</w:t>
      </w:r>
    </w:p>
    <w:p w:rsidR="00FD207B" w:rsidRPr="00D339C7" w:rsidRDefault="00D63A0E">
      <w:pPr>
        <w:rPr>
          <w:rFonts w:ascii="微软雅黑" w:eastAsia="微软雅黑" w:hAnsi="微软雅黑"/>
          <w:b/>
          <w:bCs/>
          <w:sz w:val="24"/>
        </w:rPr>
      </w:pPr>
      <w:r w:rsidRPr="00D339C7">
        <w:rPr>
          <w:rFonts w:ascii="微软雅黑" w:eastAsia="微软雅黑" w:hAnsi="微软雅黑" w:hint="eastAsia"/>
          <w:b/>
          <w:bCs/>
          <w:sz w:val="24"/>
        </w:rPr>
        <w:lastRenderedPageBreak/>
        <w:t>2.通道列表-开始预览-停止预览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通道列表为终端通道名称（终端通道名称是我们安装人员所安装的终端设备所设定的名称，如终端A通道名称就是即A）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首先点击选择分割窗口中第一个画面，点击通道列表右侧下拉按钮（</w:t>
      </w:r>
      <w:proofErr w:type="gramStart"/>
      <w:r w:rsidRPr="00D63A0E">
        <w:rPr>
          <w:rFonts w:ascii="微软雅黑" w:eastAsia="微软雅黑" w:hAnsi="微软雅黑" w:hint="eastAsia"/>
        </w:rPr>
        <w:t>红色框选区域</w:t>
      </w:r>
      <w:proofErr w:type="gramEnd"/>
      <w:r w:rsidRPr="00D63A0E">
        <w:rPr>
          <w:rFonts w:ascii="微软雅黑" w:eastAsia="微软雅黑" w:hAnsi="微软雅黑" w:hint="eastAsia"/>
        </w:rPr>
        <w:t>），如图4所示。选择通道列表中的一个终端名称，如A ，点击开始预览，这样终端A的画面就会出现在分割窗口中。如需关闭画面，点击需要关闭的画面，出现黄色边框，在点击停止预览即可关闭。</w:t>
      </w: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70A175A4" wp14:editId="7D2B080A">
            <wp:extent cx="8613997" cy="3695063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8319" cy="36969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    图 4</w:t>
      </w:r>
    </w:p>
    <w:p w:rsidR="00FD207B" w:rsidRPr="00D63A0E" w:rsidRDefault="00FD207B">
      <w:pPr>
        <w:rPr>
          <w:rFonts w:ascii="微软雅黑" w:eastAsia="微软雅黑" w:hAnsi="微软雅黑"/>
          <w:b/>
          <w:bCs/>
        </w:rPr>
      </w:pPr>
    </w:p>
    <w:p w:rsidR="00D339C7" w:rsidRDefault="00D339C7">
      <w:pPr>
        <w:rPr>
          <w:rFonts w:ascii="微软雅黑" w:eastAsia="微软雅黑" w:hAnsi="微软雅黑" w:hint="eastAsia"/>
          <w:b/>
          <w:bCs/>
          <w:sz w:val="24"/>
        </w:rPr>
      </w:pPr>
    </w:p>
    <w:p w:rsidR="00FD207B" w:rsidRPr="00D339C7" w:rsidRDefault="00D63A0E">
      <w:pPr>
        <w:rPr>
          <w:rFonts w:ascii="微软雅黑" w:eastAsia="微软雅黑" w:hAnsi="微软雅黑"/>
          <w:b/>
          <w:bCs/>
          <w:sz w:val="24"/>
        </w:rPr>
      </w:pPr>
      <w:r w:rsidRPr="00D339C7">
        <w:rPr>
          <w:rFonts w:ascii="微软雅黑" w:eastAsia="微软雅黑" w:hAnsi="微软雅黑" w:hint="eastAsia"/>
          <w:b/>
          <w:bCs/>
          <w:sz w:val="24"/>
        </w:rPr>
        <w:t>3.</w:t>
      </w:r>
      <w:r w:rsidR="00D339C7">
        <w:rPr>
          <w:rFonts w:ascii="微软雅黑" w:eastAsia="微软雅黑" w:hAnsi="微软雅黑" w:hint="eastAsia"/>
          <w:b/>
          <w:bCs/>
          <w:sz w:val="24"/>
        </w:rPr>
        <w:t>上、下、左、右，放大、缩小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此功能为终端云台的控制按钮，可进行画面的控制，</w:t>
      </w:r>
      <w:proofErr w:type="gramStart"/>
      <w:r w:rsidRPr="00D63A0E">
        <w:rPr>
          <w:rFonts w:ascii="微软雅黑" w:eastAsia="微软雅黑" w:hAnsi="微软雅黑" w:hint="eastAsia"/>
        </w:rPr>
        <w:t>如需想控制</w:t>
      </w:r>
      <w:proofErr w:type="gramEnd"/>
      <w:r w:rsidRPr="00D63A0E">
        <w:rPr>
          <w:rFonts w:ascii="微软雅黑" w:eastAsia="微软雅黑" w:hAnsi="微软雅黑" w:hint="eastAsia"/>
        </w:rPr>
        <w:t>分割区域中的某一个画面需点击画面，画面出现黄色边框即可控制。图5所示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76E06463" wp14:editId="19781471">
            <wp:extent cx="8858250" cy="3761740"/>
            <wp:effectExtent l="0" t="0" r="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图5</w:t>
      </w:r>
    </w:p>
    <w:p w:rsidR="00FD207B" w:rsidRPr="00D63A0E" w:rsidRDefault="00FD207B">
      <w:pPr>
        <w:rPr>
          <w:rFonts w:ascii="微软雅黑" w:eastAsia="微软雅黑" w:hAnsi="微软雅黑"/>
          <w:b/>
          <w:bCs/>
        </w:rPr>
      </w:pPr>
    </w:p>
    <w:p w:rsidR="00D339C7" w:rsidRDefault="00D339C7">
      <w:pPr>
        <w:rPr>
          <w:rFonts w:ascii="微软雅黑" w:eastAsia="微软雅黑" w:hAnsi="微软雅黑" w:hint="eastAsia"/>
          <w:b/>
          <w:bCs/>
        </w:rPr>
      </w:pPr>
    </w:p>
    <w:p w:rsidR="00FD207B" w:rsidRPr="00D339C7" w:rsidRDefault="00D63A0E">
      <w:pPr>
        <w:rPr>
          <w:rFonts w:ascii="微软雅黑" w:eastAsia="微软雅黑" w:hAnsi="微软雅黑"/>
          <w:b/>
          <w:bCs/>
          <w:sz w:val="24"/>
        </w:rPr>
      </w:pPr>
      <w:r w:rsidRPr="00D339C7">
        <w:rPr>
          <w:rFonts w:ascii="微软雅黑" w:eastAsia="微软雅黑" w:hAnsi="微软雅黑" w:hint="eastAsia"/>
          <w:b/>
          <w:bCs/>
          <w:sz w:val="24"/>
        </w:rPr>
        <w:t>4.预设点位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预</w:t>
      </w:r>
      <w:proofErr w:type="gramStart"/>
      <w:r w:rsidRPr="00D63A0E">
        <w:rPr>
          <w:rFonts w:ascii="微软雅黑" w:eastAsia="微软雅黑" w:hAnsi="微软雅黑" w:hint="eastAsia"/>
        </w:rPr>
        <w:t>设点位</w:t>
      </w:r>
      <w:proofErr w:type="gramEnd"/>
      <w:r w:rsidRPr="00D63A0E">
        <w:rPr>
          <w:rFonts w:ascii="微软雅黑" w:eastAsia="微软雅黑" w:hAnsi="微软雅黑" w:hint="eastAsia"/>
        </w:rPr>
        <w:t>为商品直达的设定，我们填写1，点击设定，即可完成一个商品直达的设定，如图6所示。详细教程请看《预设点位（商品直达）的设定规范》。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2EB4EAE0" wp14:editId="6DA35336">
            <wp:extent cx="8858885" cy="3848100"/>
            <wp:effectExtent l="0" t="0" r="1841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      图6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Default="00D339C7" w:rsidP="00D339C7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</w:t>
      </w:r>
      <w:r w:rsidR="00D63A0E" w:rsidRPr="00D339C7">
        <w:rPr>
          <w:rFonts w:ascii="微软雅黑" w:eastAsia="微软雅黑" w:hAnsi="微软雅黑" w:hint="eastAsia"/>
          <w:b/>
          <w:bCs/>
          <w:sz w:val="28"/>
          <w:szCs w:val="28"/>
        </w:rPr>
        <w:t>预设点位（商品直达）的设定教程</w:t>
      </w:r>
    </w:p>
    <w:p w:rsidR="00EB01A0" w:rsidRPr="00D339C7" w:rsidRDefault="00EB01A0" w:rsidP="00D339C7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FD207B" w:rsidRPr="00D339C7" w:rsidRDefault="00D63A0E">
      <w:pPr>
        <w:rPr>
          <w:rFonts w:ascii="微软雅黑" w:eastAsia="微软雅黑" w:hAnsi="微软雅黑"/>
          <w:b/>
          <w:bCs/>
          <w:sz w:val="24"/>
        </w:rPr>
      </w:pPr>
      <w:r w:rsidRPr="00D339C7">
        <w:rPr>
          <w:rFonts w:ascii="微软雅黑" w:eastAsia="微软雅黑" w:hAnsi="微软雅黑" w:hint="eastAsia"/>
          <w:b/>
          <w:bCs/>
          <w:sz w:val="24"/>
        </w:rPr>
        <w:t>首先我们了解完《预设点位（商品直达）的控制功能》之后，来模拟一个商品完整的预</w:t>
      </w:r>
      <w:proofErr w:type="gramStart"/>
      <w:r w:rsidRPr="00D339C7">
        <w:rPr>
          <w:rFonts w:ascii="微软雅黑" w:eastAsia="微软雅黑" w:hAnsi="微软雅黑" w:hint="eastAsia"/>
          <w:b/>
          <w:bCs/>
          <w:sz w:val="24"/>
        </w:rPr>
        <w:t>设点位</w:t>
      </w:r>
      <w:proofErr w:type="gramEnd"/>
      <w:r w:rsidRPr="00D339C7">
        <w:rPr>
          <w:rFonts w:ascii="微软雅黑" w:eastAsia="微软雅黑" w:hAnsi="微软雅黑" w:hint="eastAsia"/>
          <w:b/>
          <w:bCs/>
          <w:sz w:val="24"/>
        </w:rPr>
        <w:t>的设定</w:t>
      </w:r>
      <w:r w:rsidR="00D339C7">
        <w:rPr>
          <w:rFonts w:ascii="微软雅黑" w:eastAsia="微软雅黑" w:hAnsi="微软雅黑" w:hint="eastAsia"/>
          <w:b/>
          <w:bCs/>
          <w:sz w:val="24"/>
        </w:rPr>
        <w:t>。</w:t>
      </w:r>
    </w:p>
    <w:p w:rsidR="00FD207B" w:rsidRDefault="00D63A0E">
      <w:pPr>
        <w:numPr>
          <w:ilvl w:val="0"/>
          <w:numId w:val="3"/>
        </w:numPr>
        <w:rPr>
          <w:rFonts w:ascii="微软雅黑" w:eastAsia="微软雅黑" w:hAnsi="微软雅黑" w:hint="eastAsia"/>
          <w:b/>
          <w:bCs/>
          <w:sz w:val="24"/>
        </w:rPr>
      </w:pPr>
      <w:r w:rsidRPr="00D339C7">
        <w:rPr>
          <w:rFonts w:ascii="微软雅黑" w:eastAsia="微软雅黑" w:hAnsi="微软雅黑" w:hint="eastAsia"/>
          <w:b/>
          <w:bCs/>
          <w:sz w:val="24"/>
        </w:rPr>
        <w:t>我们分割画面中的第一个分割区域，选择通道列表A和通道列表B，两个终端都打开，点击开始预览，如图7所示。</w:t>
      </w:r>
    </w:p>
    <w:p w:rsidR="00F221CA" w:rsidRPr="00D339C7" w:rsidRDefault="00F221CA" w:rsidP="00F221CA">
      <w:pPr>
        <w:rPr>
          <w:rFonts w:ascii="微软雅黑" w:eastAsia="微软雅黑" w:hAnsi="微软雅黑"/>
          <w:b/>
          <w:bCs/>
          <w:sz w:val="24"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2DBC3588" wp14:editId="285E6013">
            <wp:extent cx="8859520" cy="3729990"/>
            <wp:effectExtent l="0" t="0" r="1778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ind w:firstLineChars="2900" w:firstLine="6090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图7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Default="00D63A0E">
      <w:pPr>
        <w:numPr>
          <w:ilvl w:val="0"/>
          <w:numId w:val="3"/>
        </w:numPr>
        <w:rPr>
          <w:rFonts w:ascii="微软雅黑" w:eastAsia="微软雅黑" w:hAnsi="微软雅黑" w:hint="eastAsia"/>
          <w:b/>
          <w:bCs/>
          <w:sz w:val="24"/>
        </w:rPr>
      </w:pPr>
      <w:r w:rsidRPr="00F221CA">
        <w:rPr>
          <w:rFonts w:ascii="微软雅黑" w:eastAsia="微软雅黑" w:hAnsi="微软雅黑" w:hint="eastAsia"/>
          <w:b/>
          <w:bCs/>
          <w:sz w:val="24"/>
        </w:rPr>
        <w:t>通过上下左右，放大缩小的控制，来找我们需要上架的商品。如图8所示。</w:t>
      </w:r>
    </w:p>
    <w:p w:rsidR="00F221CA" w:rsidRPr="00F221CA" w:rsidRDefault="00F221CA" w:rsidP="00F221CA">
      <w:pPr>
        <w:rPr>
          <w:rFonts w:ascii="微软雅黑" w:eastAsia="微软雅黑" w:hAnsi="微软雅黑"/>
          <w:b/>
          <w:bCs/>
          <w:sz w:val="24"/>
        </w:rPr>
      </w:pPr>
    </w:p>
    <w:p w:rsidR="00FD207B" w:rsidRPr="00D63A0E" w:rsidRDefault="00D63A0E" w:rsidP="00F221CA">
      <w:pPr>
        <w:jc w:val="center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47987F2F" wp14:editId="40541673">
            <wp:extent cx="8862695" cy="3839210"/>
            <wp:effectExtent l="0" t="0" r="14605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 xml:space="preserve">                                                       图8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F221CA" w:rsidRDefault="00D63A0E">
      <w:pPr>
        <w:rPr>
          <w:rFonts w:ascii="微软雅黑" w:eastAsia="微软雅黑" w:hAnsi="微软雅黑"/>
          <w:b/>
          <w:bCs/>
          <w:sz w:val="24"/>
        </w:rPr>
      </w:pPr>
      <w:r w:rsidRPr="00F221CA">
        <w:rPr>
          <w:rFonts w:ascii="微软雅黑" w:eastAsia="微软雅黑" w:hAnsi="微软雅黑" w:hint="eastAsia"/>
          <w:b/>
          <w:bCs/>
          <w:sz w:val="24"/>
        </w:rPr>
        <w:t>3.填写预设点位，如商品预</w:t>
      </w:r>
      <w:proofErr w:type="gramStart"/>
      <w:r w:rsidRPr="00F221CA">
        <w:rPr>
          <w:rFonts w:ascii="微软雅黑" w:eastAsia="微软雅黑" w:hAnsi="微软雅黑" w:hint="eastAsia"/>
          <w:b/>
          <w:bCs/>
          <w:sz w:val="24"/>
        </w:rPr>
        <w:t>设点位</w:t>
      </w:r>
      <w:proofErr w:type="gramEnd"/>
      <w:r w:rsidRPr="00F221CA">
        <w:rPr>
          <w:rFonts w:ascii="微软雅黑" w:eastAsia="微软雅黑" w:hAnsi="微软雅黑" w:hint="eastAsia"/>
          <w:b/>
          <w:bCs/>
          <w:sz w:val="24"/>
        </w:rPr>
        <w:t>为19，我填写19，点击分割区域第一个画面，点击设置，这样我们完成了一个终端的商品直达的设定，然后再点击分割区域第二个画面，预</w:t>
      </w:r>
      <w:proofErr w:type="gramStart"/>
      <w:r w:rsidRPr="00F221CA">
        <w:rPr>
          <w:rFonts w:ascii="微软雅黑" w:eastAsia="微软雅黑" w:hAnsi="微软雅黑" w:hint="eastAsia"/>
          <w:b/>
          <w:bCs/>
          <w:sz w:val="24"/>
        </w:rPr>
        <w:t>设点位不用更改再</w:t>
      </w:r>
      <w:proofErr w:type="gramEnd"/>
      <w:r w:rsidRPr="00F221CA">
        <w:rPr>
          <w:rFonts w:ascii="微软雅黑" w:eastAsia="微软雅黑" w:hAnsi="微软雅黑" w:hint="eastAsia"/>
          <w:b/>
          <w:bCs/>
          <w:sz w:val="24"/>
        </w:rPr>
        <w:t>点击一次设置，即可完成第二个预</w:t>
      </w:r>
      <w:proofErr w:type="gramStart"/>
      <w:r w:rsidRPr="00F221CA">
        <w:rPr>
          <w:rFonts w:ascii="微软雅黑" w:eastAsia="微软雅黑" w:hAnsi="微软雅黑" w:hint="eastAsia"/>
          <w:b/>
          <w:bCs/>
          <w:sz w:val="24"/>
        </w:rPr>
        <w:t>设点位</w:t>
      </w:r>
      <w:proofErr w:type="gramEnd"/>
      <w:r w:rsidRPr="00F221CA">
        <w:rPr>
          <w:rFonts w:ascii="微软雅黑" w:eastAsia="微软雅黑" w:hAnsi="微软雅黑" w:hint="eastAsia"/>
          <w:b/>
          <w:bCs/>
          <w:sz w:val="24"/>
        </w:rPr>
        <w:t>的设定。如图9所示。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74EE1496" wp14:editId="6C98C463">
            <wp:extent cx="8858250" cy="3776345"/>
            <wp:effectExtent l="0" t="0" r="0" b="146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ind w:firstLineChars="3100" w:firstLine="6510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图9</w:t>
      </w:r>
    </w:p>
    <w:p w:rsidR="00FD207B" w:rsidRPr="00D63A0E" w:rsidRDefault="00FD207B">
      <w:pPr>
        <w:rPr>
          <w:rFonts w:ascii="微软雅黑" w:eastAsia="微软雅黑" w:hAnsi="微软雅黑"/>
          <w:b/>
          <w:bCs/>
        </w:rPr>
      </w:pPr>
    </w:p>
    <w:p w:rsidR="00FD207B" w:rsidRPr="00F221CA" w:rsidRDefault="00D63A0E">
      <w:pPr>
        <w:numPr>
          <w:ilvl w:val="0"/>
          <w:numId w:val="3"/>
        </w:numPr>
        <w:rPr>
          <w:rFonts w:ascii="微软雅黑" w:eastAsia="微软雅黑" w:hAnsi="微软雅黑"/>
          <w:b/>
          <w:bCs/>
          <w:sz w:val="24"/>
        </w:rPr>
      </w:pPr>
      <w:r w:rsidRPr="00F221CA">
        <w:rPr>
          <w:rFonts w:ascii="微软雅黑" w:eastAsia="微软雅黑" w:hAnsi="微软雅黑" w:hint="eastAsia"/>
          <w:b/>
          <w:bCs/>
          <w:sz w:val="24"/>
        </w:rPr>
        <w:t>点击确定即可完成预设点位（商品直达）的设定，如图10所示。</w:t>
      </w:r>
    </w:p>
    <w:p w:rsidR="00FD207B" w:rsidRPr="00D63A0E" w:rsidRDefault="00FD207B">
      <w:pPr>
        <w:rPr>
          <w:rFonts w:ascii="微软雅黑" w:eastAsia="微软雅黑" w:hAnsi="微软雅黑"/>
          <w:b/>
          <w:bCs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3BB2FA95" wp14:editId="5C440044">
            <wp:extent cx="8858250" cy="3863340"/>
            <wp:effectExtent l="0" t="0" r="0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ind w:firstLineChars="3000" w:firstLine="6300"/>
        <w:rPr>
          <w:rFonts w:ascii="微软雅黑" w:eastAsia="微软雅黑" w:hAnsi="微软雅黑"/>
        </w:rPr>
        <w:sectPr w:rsidR="00FD207B" w:rsidRPr="00D63A0E" w:rsidSect="00D63A0E">
          <w:pgSz w:w="16838" w:h="11906" w:orient="landscape"/>
          <w:pgMar w:top="1134" w:right="1440" w:bottom="1134" w:left="1440" w:header="851" w:footer="992" w:gutter="0"/>
          <w:cols w:space="425"/>
          <w:docGrid w:type="lines" w:linePitch="312"/>
        </w:sectPr>
      </w:pPr>
      <w:r w:rsidRPr="00D63A0E">
        <w:rPr>
          <w:rFonts w:ascii="微软雅黑" w:eastAsia="微软雅黑" w:hAnsi="微软雅黑" w:hint="eastAsia"/>
        </w:rPr>
        <w:t>图10</w:t>
      </w:r>
    </w:p>
    <w:p w:rsidR="00FD207B" w:rsidRDefault="00FD583D" w:rsidP="00FD583D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</w:t>
      </w:r>
      <w:r w:rsidR="00D63A0E" w:rsidRPr="00D63A0E">
        <w:rPr>
          <w:rFonts w:ascii="微软雅黑" w:eastAsia="微软雅黑" w:hAnsi="微软雅黑" w:hint="eastAsia"/>
          <w:b/>
          <w:bCs/>
          <w:sz w:val="28"/>
          <w:szCs w:val="28"/>
        </w:rPr>
        <w:t>预设点位（商品直达）的设定规范</w:t>
      </w:r>
    </w:p>
    <w:p w:rsidR="00185C81" w:rsidRPr="00D63A0E" w:rsidRDefault="00185C81" w:rsidP="00FD583D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FD207B" w:rsidRPr="00185C81" w:rsidRDefault="00D63A0E">
      <w:pPr>
        <w:numPr>
          <w:ilvl w:val="0"/>
          <w:numId w:val="4"/>
        </w:numPr>
        <w:rPr>
          <w:rFonts w:ascii="微软雅黑" w:eastAsia="微软雅黑" w:hAnsi="微软雅黑"/>
          <w:sz w:val="24"/>
        </w:rPr>
      </w:pPr>
      <w:r w:rsidRPr="00185C81">
        <w:rPr>
          <w:rFonts w:ascii="微软雅黑" w:eastAsia="微软雅黑" w:hAnsi="微软雅黑" w:hint="eastAsia"/>
          <w:sz w:val="24"/>
        </w:rPr>
        <w:t>首先逛店主终端（终端A终端B）需要设定一个商品区域，如图11所示。设定预</w:t>
      </w:r>
      <w:proofErr w:type="gramStart"/>
      <w:r w:rsidRPr="00185C81">
        <w:rPr>
          <w:rFonts w:ascii="微软雅黑" w:eastAsia="微软雅黑" w:hAnsi="微软雅黑" w:hint="eastAsia"/>
          <w:sz w:val="24"/>
        </w:rPr>
        <w:t>设点位</w:t>
      </w:r>
      <w:proofErr w:type="gramEnd"/>
      <w:r w:rsidRPr="00185C81">
        <w:rPr>
          <w:rFonts w:ascii="微软雅黑" w:eastAsia="微软雅黑" w:hAnsi="微软雅黑" w:hint="eastAsia"/>
          <w:sz w:val="24"/>
        </w:rPr>
        <w:t>为1。暂且先命名为商品区域设定（此区域显示店内商品柜台等部分商品）</w:t>
      </w:r>
    </w:p>
    <w:p w:rsidR="00FD207B" w:rsidRPr="00185C81" w:rsidRDefault="00D63A0E">
      <w:pPr>
        <w:rPr>
          <w:rFonts w:ascii="微软雅黑" w:eastAsia="微软雅黑" w:hAnsi="微软雅黑"/>
          <w:color w:val="FF0000"/>
          <w:sz w:val="24"/>
        </w:rPr>
      </w:pPr>
      <w:r w:rsidRPr="00185C81">
        <w:rPr>
          <w:rFonts w:ascii="微软雅黑" w:eastAsia="微软雅黑" w:hAnsi="微软雅黑" w:hint="eastAsia"/>
          <w:color w:val="FF0000"/>
          <w:sz w:val="24"/>
        </w:rPr>
        <w:t>提示:两个终端都要设定商品区域，直播终端S不需要设定商品区域，只需要对准商品，达到最佳观测角度和距离即可。</w:t>
      </w:r>
    </w:p>
    <w:p w:rsidR="00FD207B" w:rsidRPr="00D63A0E" w:rsidRDefault="00D63A0E" w:rsidP="00F43EBE">
      <w:pPr>
        <w:jc w:val="center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37CB1E40" wp14:editId="06544629">
            <wp:extent cx="4841240" cy="2749550"/>
            <wp:effectExtent l="0" t="0" r="165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 w:rsidP="00F43EBE">
      <w:pPr>
        <w:jc w:val="center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图11</w:t>
      </w:r>
    </w:p>
    <w:p w:rsidR="00FD207B" w:rsidRPr="00D63A0E" w:rsidRDefault="00D63A0E">
      <w:pPr>
        <w:numPr>
          <w:ilvl w:val="0"/>
          <w:numId w:val="4"/>
        </w:numPr>
        <w:tabs>
          <w:tab w:val="clear" w:pos="312"/>
        </w:tabs>
        <w:rPr>
          <w:rFonts w:ascii="微软雅黑" w:eastAsia="微软雅黑" w:hAnsi="微软雅黑"/>
          <w:sz w:val="24"/>
        </w:rPr>
      </w:pPr>
      <w:r w:rsidRPr="00D63A0E">
        <w:rPr>
          <w:rFonts w:ascii="微软雅黑" w:eastAsia="微软雅黑" w:hAnsi="微软雅黑" w:hint="eastAsia"/>
          <w:sz w:val="24"/>
        </w:rPr>
        <w:t>商品区域设定完成后，用终端移动功能找到需要上架的商品，使用放大功能放大或缩小到最佳的观测效果和角度，如图12所示。设定预</w:t>
      </w:r>
      <w:proofErr w:type="gramStart"/>
      <w:r w:rsidRPr="00D63A0E">
        <w:rPr>
          <w:rFonts w:ascii="微软雅黑" w:eastAsia="微软雅黑" w:hAnsi="微软雅黑" w:hint="eastAsia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sz w:val="24"/>
        </w:rPr>
        <w:t>为2。此设定的商品为产品直达通道</w:t>
      </w:r>
      <w:r w:rsidR="00A04765">
        <w:rPr>
          <w:rFonts w:ascii="微软雅黑" w:eastAsia="微软雅黑" w:hAnsi="微软雅黑" w:hint="eastAsia"/>
          <w:sz w:val="24"/>
        </w:rPr>
        <w:t>。</w:t>
      </w:r>
    </w:p>
    <w:p w:rsidR="00FD207B" w:rsidRPr="00D63A0E" w:rsidRDefault="00D63A0E">
      <w:pPr>
        <w:rPr>
          <w:rFonts w:ascii="微软雅黑" w:eastAsia="微软雅黑" w:hAnsi="微软雅黑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提示:两个终端都要设定同一件上架的商品（因为终端A、B分为两个逛店通道，可实现两人同时逛店的需求，所以同一件商品，两个逛店终端都要设定预设点位）</w:t>
      </w: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A143C41" wp14:editId="25586DA5">
            <wp:extent cx="4871085" cy="260858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ind w:firstLineChars="1900" w:firstLine="3990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图12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D63A0E" w:rsidRDefault="00D63A0E">
      <w:pPr>
        <w:numPr>
          <w:ilvl w:val="0"/>
          <w:numId w:val="4"/>
        </w:numPr>
        <w:rPr>
          <w:rFonts w:ascii="微软雅黑" w:eastAsia="微软雅黑" w:hAnsi="微软雅黑"/>
          <w:sz w:val="24"/>
        </w:rPr>
      </w:pPr>
      <w:r w:rsidRPr="00D63A0E">
        <w:rPr>
          <w:rFonts w:ascii="微软雅黑" w:eastAsia="微软雅黑" w:hAnsi="微软雅黑" w:hint="eastAsia"/>
          <w:sz w:val="24"/>
        </w:rPr>
        <w:t>继续下一个，用终端移动功能找到需要上架的商品，使用放大功能放大或缩小到最佳的观测效果和角度，如图13所示。设置预</w:t>
      </w:r>
      <w:proofErr w:type="gramStart"/>
      <w:r w:rsidRPr="00D63A0E">
        <w:rPr>
          <w:rFonts w:ascii="微软雅黑" w:eastAsia="微软雅黑" w:hAnsi="微软雅黑" w:hint="eastAsia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sz w:val="24"/>
        </w:rPr>
        <w:t>为3。</w:t>
      </w:r>
    </w:p>
    <w:p w:rsidR="00FD207B" w:rsidRPr="00D63A0E" w:rsidRDefault="00D63A0E">
      <w:pPr>
        <w:rPr>
          <w:rFonts w:ascii="微软雅黑" w:eastAsia="微软雅黑" w:hAnsi="微软雅黑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提示:两个终端都要设定同一件上架的商品（因为终端A、B分为两个逛店通道，可实现两人同时逛店的需求，所以同一件商品，两个逛店终端都要设定预设点位）</w:t>
      </w:r>
    </w:p>
    <w:p w:rsidR="00FD207B" w:rsidRPr="00D63A0E" w:rsidRDefault="00FD207B">
      <w:pPr>
        <w:rPr>
          <w:rFonts w:ascii="微软雅黑" w:eastAsia="微软雅黑" w:hAnsi="微软雅黑"/>
          <w:sz w:val="24"/>
        </w:rPr>
      </w:pPr>
    </w:p>
    <w:p w:rsidR="00FD207B" w:rsidRPr="00D63A0E" w:rsidRDefault="00D63A0E">
      <w:pPr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/>
          <w:noProof/>
        </w:rPr>
        <w:drawing>
          <wp:inline distT="0" distB="0" distL="114300" distR="114300" wp14:anchorId="4C731939" wp14:editId="769B8814">
            <wp:extent cx="5270500" cy="282892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207B" w:rsidRPr="00D63A0E" w:rsidRDefault="00D63A0E">
      <w:pPr>
        <w:ind w:firstLineChars="1800" w:firstLine="3780"/>
        <w:rPr>
          <w:rFonts w:ascii="微软雅黑" w:eastAsia="微软雅黑" w:hAnsi="微软雅黑"/>
        </w:rPr>
      </w:pPr>
      <w:r w:rsidRPr="00D63A0E">
        <w:rPr>
          <w:rFonts w:ascii="微软雅黑" w:eastAsia="微软雅黑" w:hAnsi="微软雅黑" w:hint="eastAsia"/>
        </w:rPr>
        <w:t>图13</w:t>
      </w:r>
    </w:p>
    <w:p w:rsidR="00FD207B" w:rsidRPr="00D63A0E" w:rsidRDefault="00FD207B">
      <w:pPr>
        <w:rPr>
          <w:rFonts w:ascii="微软雅黑" w:eastAsia="微软雅黑" w:hAnsi="微软雅黑"/>
        </w:rPr>
      </w:pPr>
    </w:p>
    <w:p w:rsidR="00FD207B" w:rsidRPr="003D32DD" w:rsidRDefault="00D63A0E">
      <w:pPr>
        <w:rPr>
          <w:rFonts w:ascii="微软雅黑" w:eastAsia="微软雅黑" w:hAnsi="微软雅黑"/>
          <w:sz w:val="24"/>
        </w:rPr>
      </w:pPr>
      <w:r w:rsidRPr="003D32DD">
        <w:rPr>
          <w:rFonts w:ascii="微软雅黑" w:eastAsia="微软雅黑" w:hAnsi="微软雅黑" w:hint="eastAsia"/>
          <w:sz w:val="24"/>
        </w:rPr>
        <w:t>以此类推设定完所有需要上架的商品即可</w:t>
      </w:r>
    </w:p>
    <w:p w:rsidR="00FD207B" w:rsidRPr="00D63A0E" w:rsidRDefault="00D63A0E">
      <w:pPr>
        <w:rPr>
          <w:rFonts w:ascii="微软雅黑" w:eastAsia="微软雅黑" w:hAnsi="微软雅黑"/>
          <w:color w:val="FF0000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注：</w:t>
      </w:r>
    </w:p>
    <w:p w:rsidR="00FD207B" w:rsidRPr="00D63A0E" w:rsidRDefault="00D63A0E">
      <w:pPr>
        <w:rPr>
          <w:rFonts w:ascii="微软雅黑" w:eastAsia="微软雅黑" w:hAnsi="微软雅黑"/>
          <w:color w:val="FF0000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1. 同一个终端预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不可重复，否则会覆盖原有的预设点位（商品直达）。</w:t>
      </w:r>
    </w:p>
    <w:p w:rsidR="00FD207B" w:rsidRPr="00D63A0E" w:rsidRDefault="00D63A0E">
      <w:pPr>
        <w:numPr>
          <w:ilvl w:val="0"/>
          <w:numId w:val="5"/>
        </w:numPr>
        <w:rPr>
          <w:rFonts w:ascii="微软雅黑" w:eastAsia="微软雅黑" w:hAnsi="微软雅黑"/>
          <w:color w:val="FF0000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如有下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架商品空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出来的预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需记牢，另做新商品预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用。如：下架的一件商品预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为19，记住预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19，新商品上架时可用19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来作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为新商品的预设点位。</w:t>
      </w:r>
    </w:p>
    <w:p w:rsidR="00FD207B" w:rsidRPr="00D63A0E" w:rsidRDefault="00D63A0E">
      <w:pPr>
        <w:numPr>
          <w:ilvl w:val="0"/>
          <w:numId w:val="5"/>
        </w:numPr>
        <w:rPr>
          <w:rFonts w:ascii="微软雅黑" w:eastAsia="微软雅黑" w:hAnsi="微软雅黑"/>
          <w:color w:val="FF0000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设定好的商品，请勿移动位置，如有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移动请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 xml:space="preserve">还原原位。  </w:t>
      </w:r>
    </w:p>
    <w:p w:rsidR="00FD207B" w:rsidRPr="00D63A0E" w:rsidRDefault="00D63A0E">
      <w:pPr>
        <w:numPr>
          <w:ilvl w:val="0"/>
          <w:numId w:val="5"/>
        </w:numPr>
        <w:rPr>
          <w:rFonts w:ascii="微软雅黑" w:eastAsia="微软雅黑" w:hAnsi="微软雅黑"/>
          <w:color w:val="FF0000"/>
          <w:sz w:val="24"/>
        </w:rPr>
      </w:pPr>
      <w:r w:rsidRPr="00D63A0E">
        <w:rPr>
          <w:rFonts w:ascii="微软雅黑" w:eastAsia="微软雅黑" w:hAnsi="微软雅黑" w:hint="eastAsia"/>
          <w:color w:val="FF0000"/>
          <w:sz w:val="24"/>
        </w:rPr>
        <w:t>商家应需定时检查预</w:t>
      </w:r>
      <w:proofErr w:type="gramStart"/>
      <w:r w:rsidRPr="00D63A0E">
        <w:rPr>
          <w:rFonts w:ascii="微软雅黑" w:eastAsia="微软雅黑" w:hAnsi="微软雅黑" w:hint="eastAsia"/>
          <w:color w:val="FF0000"/>
          <w:sz w:val="24"/>
        </w:rPr>
        <w:t>设点位</w:t>
      </w:r>
      <w:proofErr w:type="gramEnd"/>
      <w:r w:rsidRPr="00D63A0E">
        <w:rPr>
          <w:rFonts w:ascii="微软雅黑" w:eastAsia="微软雅黑" w:hAnsi="微软雅黑" w:hint="eastAsia"/>
          <w:color w:val="FF0000"/>
          <w:sz w:val="24"/>
        </w:rPr>
        <w:t>是否偏移等，来达到一个更好的店铺视觉和使用效果。</w:t>
      </w:r>
    </w:p>
    <w:p w:rsidR="00FD207B" w:rsidRPr="00653B79" w:rsidRDefault="00FD207B">
      <w:pPr>
        <w:rPr>
          <w:rFonts w:ascii="微软雅黑" w:eastAsia="微软雅黑" w:hAnsi="微软雅黑"/>
        </w:rPr>
      </w:pPr>
      <w:bookmarkStart w:id="0" w:name="_GoBack"/>
      <w:bookmarkEnd w:id="0"/>
    </w:p>
    <w:sectPr w:rsidR="00FD207B" w:rsidRPr="00653B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F8703F"/>
    <w:multiLevelType w:val="singleLevel"/>
    <w:tmpl w:val="85F8703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6FDA5A7"/>
    <w:multiLevelType w:val="singleLevel"/>
    <w:tmpl w:val="96FDA5A7"/>
    <w:lvl w:ilvl="0">
      <w:start w:val="1"/>
      <w:numFmt w:val="decimal"/>
      <w:suff w:val="space"/>
      <w:lvlText w:val="%1."/>
      <w:lvlJc w:val="left"/>
    </w:lvl>
  </w:abstractNum>
  <w:abstractNum w:abstractNumId="2">
    <w:nsid w:val="987339B0"/>
    <w:multiLevelType w:val="singleLevel"/>
    <w:tmpl w:val="987339B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31BC40B6"/>
    <w:multiLevelType w:val="hybridMultilevel"/>
    <w:tmpl w:val="447A52E2"/>
    <w:lvl w:ilvl="0" w:tplc="0AB052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5D75375"/>
    <w:multiLevelType w:val="singleLevel"/>
    <w:tmpl w:val="35D7537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4B9F4051"/>
    <w:multiLevelType w:val="singleLevel"/>
    <w:tmpl w:val="4B9F405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C64208C"/>
    <w:multiLevelType w:val="hybridMultilevel"/>
    <w:tmpl w:val="459015A2"/>
    <w:lvl w:ilvl="0" w:tplc="4628C0E2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F833D97"/>
    <w:multiLevelType w:val="hybridMultilevel"/>
    <w:tmpl w:val="25F6BFE6"/>
    <w:lvl w:ilvl="0" w:tplc="128A9DA4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D634B"/>
    <w:rsid w:val="000E3AFA"/>
    <w:rsid w:val="0012697B"/>
    <w:rsid w:val="00185C81"/>
    <w:rsid w:val="00310E0D"/>
    <w:rsid w:val="003D32DD"/>
    <w:rsid w:val="00653B79"/>
    <w:rsid w:val="00A04765"/>
    <w:rsid w:val="00A90034"/>
    <w:rsid w:val="00CA05BB"/>
    <w:rsid w:val="00D339C7"/>
    <w:rsid w:val="00D63A0E"/>
    <w:rsid w:val="00EB01A0"/>
    <w:rsid w:val="00F221CA"/>
    <w:rsid w:val="00F43EBE"/>
    <w:rsid w:val="00FD207B"/>
    <w:rsid w:val="00FD583D"/>
    <w:rsid w:val="04515AB2"/>
    <w:rsid w:val="091D634B"/>
    <w:rsid w:val="0CA05283"/>
    <w:rsid w:val="100B56A9"/>
    <w:rsid w:val="143E5FA5"/>
    <w:rsid w:val="17FC0C2C"/>
    <w:rsid w:val="1B7E6A8E"/>
    <w:rsid w:val="268B635F"/>
    <w:rsid w:val="26FA517D"/>
    <w:rsid w:val="28B91E90"/>
    <w:rsid w:val="2B431570"/>
    <w:rsid w:val="35B64449"/>
    <w:rsid w:val="480C6ACD"/>
    <w:rsid w:val="50D80CD8"/>
    <w:rsid w:val="545C7964"/>
    <w:rsid w:val="5D9F7CA2"/>
    <w:rsid w:val="60E67B13"/>
    <w:rsid w:val="63BF37FB"/>
    <w:rsid w:val="63D35A38"/>
    <w:rsid w:val="63EC2EA1"/>
    <w:rsid w:val="662C2AF3"/>
    <w:rsid w:val="68A219EC"/>
    <w:rsid w:val="6B8D5F0C"/>
    <w:rsid w:val="6DC16AD1"/>
    <w:rsid w:val="77247C8E"/>
    <w:rsid w:val="78AD0B88"/>
    <w:rsid w:val="7B390DA7"/>
    <w:rsid w:val="7ED1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3A0E"/>
    <w:rPr>
      <w:sz w:val="18"/>
      <w:szCs w:val="18"/>
    </w:rPr>
  </w:style>
  <w:style w:type="character" w:customStyle="1" w:styleId="Char">
    <w:name w:val="批注框文本 Char"/>
    <w:basedOn w:val="a0"/>
    <w:link w:val="a3"/>
    <w:rsid w:val="00D63A0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D63A0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3A0E"/>
    <w:rPr>
      <w:sz w:val="18"/>
      <w:szCs w:val="18"/>
    </w:rPr>
  </w:style>
  <w:style w:type="character" w:customStyle="1" w:styleId="Char">
    <w:name w:val="批注框文本 Char"/>
    <w:basedOn w:val="a0"/>
    <w:link w:val="a3"/>
    <w:rsid w:val="00D63A0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D63A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来到世上就没想再活着回去</dc:creator>
  <cp:lastModifiedBy>Windows 用户</cp:lastModifiedBy>
  <cp:revision>17</cp:revision>
  <dcterms:created xsi:type="dcterms:W3CDTF">2018-02-07T02:47:00Z</dcterms:created>
  <dcterms:modified xsi:type="dcterms:W3CDTF">2018-09-05T10:04:00Z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